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W w:w="9648" w:type="dxa"/>
        <w:tblLook w:val="04A0"/>
      </w:tblPr>
      <w:tblGrid>
        <w:gridCol w:w="1830"/>
        <w:gridCol w:w="3743"/>
        <w:gridCol w:w="2185"/>
        <w:gridCol w:w="1890"/>
      </w:tblGrid>
      <w:tr w:rsidR="007321D3" w:rsidTr="007321D3">
        <w:trPr>
          <w:cnfStyle w:val="100000000000"/>
        </w:trPr>
        <w:tc>
          <w:tcPr>
            <w:cnfStyle w:val="001000000000"/>
            <w:tcW w:w="1830" w:type="dxa"/>
          </w:tcPr>
          <w:p w:rsidR="007321D3" w:rsidRDefault="007321D3">
            <w:r>
              <w:t>DATE</w:t>
            </w:r>
          </w:p>
        </w:tc>
        <w:tc>
          <w:tcPr>
            <w:tcW w:w="3743" w:type="dxa"/>
          </w:tcPr>
          <w:p w:rsidR="007321D3" w:rsidRDefault="007321D3">
            <w:pPr>
              <w:cnfStyle w:val="100000000000"/>
            </w:pPr>
            <w:r>
              <w:t>TOPIC</w:t>
            </w:r>
          </w:p>
        </w:tc>
        <w:tc>
          <w:tcPr>
            <w:tcW w:w="2185" w:type="dxa"/>
          </w:tcPr>
          <w:p w:rsidR="007321D3" w:rsidRDefault="007321D3">
            <w:pPr>
              <w:cnfStyle w:val="100000000000"/>
            </w:pPr>
            <w:r>
              <w:t>LOCATION/REGION</w:t>
            </w:r>
          </w:p>
        </w:tc>
        <w:tc>
          <w:tcPr>
            <w:tcW w:w="1890" w:type="dxa"/>
          </w:tcPr>
          <w:p w:rsidR="007321D3" w:rsidRDefault="007321D3">
            <w:pPr>
              <w:cnfStyle w:val="100000000000"/>
            </w:pPr>
            <w:r>
              <w:t>REGISTRATION</w:t>
            </w:r>
          </w:p>
        </w:tc>
      </w:tr>
      <w:tr w:rsidR="007321D3" w:rsidTr="007321D3">
        <w:trPr>
          <w:cnfStyle w:val="000000100000"/>
        </w:trPr>
        <w:tc>
          <w:tcPr>
            <w:cnfStyle w:val="001000000000"/>
            <w:tcW w:w="1830" w:type="dxa"/>
          </w:tcPr>
          <w:p w:rsidR="007321D3" w:rsidRDefault="007321D3">
            <w:r>
              <w:t>March 13, 2012</w:t>
            </w:r>
          </w:p>
          <w:p w:rsidR="007321D3" w:rsidRDefault="007321D3">
            <w:r>
              <w:t>2:00-3:30 p.m.</w:t>
            </w:r>
          </w:p>
        </w:tc>
        <w:tc>
          <w:tcPr>
            <w:tcW w:w="3743" w:type="dxa"/>
          </w:tcPr>
          <w:p w:rsidR="007321D3" w:rsidRDefault="007321D3" w:rsidP="00DB6FA0">
            <w:pPr>
              <w:cnfStyle w:val="000000100000"/>
            </w:pPr>
            <w:r>
              <w:t>Family Goal Setting and Family Partnership Agreements</w:t>
            </w:r>
          </w:p>
        </w:tc>
        <w:tc>
          <w:tcPr>
            <w:tcW w:w="2185" w:type="dxa"/>
          </w:tcPr>
          <w:p w:rsidR="007321D3" w:rsidRDefault="007321D3">
            <w:pPr>
              <w:cnfStyle w:val="000000100000"/>
            </w:pPr>
            <w:r>
              <w:t>Webinar</w:t>
            </w:r>
          </w:p>
        </w:tc>
        <w:tc>
          <w:tcPr>
            <w:tcW w:w="1890" w:type="dxa"/>
          </w:tcPr>
          <w:p w:rsidR="007321D3" w:rsidRDefault="007321D3">
            <w:pPr>
              <w:cnfStyle w:val="000000100000"/>
            </w:pPr>
            <w:r>
              <w:t>Coming Soon!</w:t>
            </w:r>
          </w:p>
        </w:tc>
      </w:tr>
      <w:tr w:rsidR="007321D3" w:rsidTr="007321D3">
        <w:trPr>
          <w:cnfStyle w:val="000000010000"/>
        </w:trPr>
        <w:tc>
          <w:tcPr>
            <w:cnfStyle w:val="001000000000"/>
            <w:tcW w:w="1830" w:type="dxa"/>
          </w:tcPr>
          <w:p w:rsidR="007321D3" w:rsidRDefault="00717D61" w:rsidP="0022291D">
            <w:r>
              <w:t>April 17</w:t>
            </w:r>
            <w:r w:rsidR="007321D3">
              <w:t>, 2012</w:t>
            </w:r>
          </w:p>
          <w:p w:rsidR="007321D3" w:rsidRDefault="007321D3" w:rsidP="0022291D">
            <w:r>
              <w:t>2:00-3:30 p.m.</w:t>
            </w:r>
          </w:p>
        </w:tc>
        <w:tc>
          <w:tcPr>
            <w:tcW w:w="3743" w:type="dxa"/>
          </w:tcPr>
          <w:p w:rsidR="007321D3" w:rsidRDefault="007321D3" w:rsidP="00DB6FA0">
            <w:pPr>
              <w:cnfStyle w:val="000000010000"/>
            </w:pPr>
            <w:r>
              <w:t>Supporting Dual Language Learners</w:t>
            </w:r>
          </w:p>
        </w:tc>
        <w:tc>
          <w:tcPr>
            <w:tcW w:w="2185" w:type="dxa"/>
          </w:tcPr>
          <w:p w:rsidR="007321D3" w:rsidRDefault="007321D3">
            <w:pPr>
              <w:cnfStyle w:val="000000010000"/>
            </w:pPr>
            <w:r>
              <w:t>Webinar</w:t>
            </w:r>
          </w:p>
        </w:tc>
        <w:tc>
          <w:tcPr>
            <w:tcW w:w="1890" w:type="dxa"/>
          </w:tcPr>
          <w:p w:rsidR="007321D3" w:rsidRDefault="007321D3">
            <w:pPr>
              <w:cnfStyle w:val="000000010000"/>
            </w:pPr>
            <w:r>
              <w:t xml:space="preserve">March </w:t>
            </w:r>
          </w:p>
        </w:tc>
      </w:tr>
      <w:tr w:rsidR="007321D3" w:rsidTr="007321D3">
        <w:trPr>
          <w:cnfStyle w:val="000000100000"/>
        </w:trPr>
        <w:tc>
          <w:tcPr>
            <w:cnfStyle w:val="001000000000"/>
            <w:tcW w:w="1830" w:type="dxa"/>
          </w:tcPr>
          <w:p w:rsidR="007321D3" w:rsidRDefault="007321D3" w:rsidP="000455BF">
            <w:r>
              <w:t>April 25</w:t>
            </w:r>
            <w:r w:rsidRPr="00313118">
              <w:rPr>
                <w:vertAlign w:val="superscript"/>
              </w:rPr>
              <w:t>th</w:t>
            </w:r>
            <w:r>
              <w:t xml:space="preserve"> &amp; 26</w:t>
            </w:r>
            <w:r w:rsidRPr="00313118">
              <w:rPr>
                <w:vertAlign w:val="superscript"/>
              </w:rPr>
              <w:t>th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100000"/>
            </w:pPr>
            <w:r>
              <w:t>Parent, Family and Community Engagement and Family Goal Setting</w:t>
            </w:r>
          </w:p>
        </w:tc>
        <w:tc>
          <w:tcPr>
            <w:tcW w:w="2185" w:type="dxa"/>
          </w:tcPr>
          <w:p w:rsidR="007321D3" w:rsidRDefault="007321D3">
            <w:pPr>
              <w:cnfStyle w:val="000000100000"/>
            </w:pPr>
            <w:r>
              <w:t>WHSA Spring Quarterly</w:t>
            </w:r>
          </w:p>
        </w:tc>
        <w:tc>
          <w:tcPr>
            <w:tcW w:w="1890" w:type="dxa"/>
          </w:tcPr>
          <w:p w:rsidR="007321D3" w:rsidRDefault="007321D3">
            <w:pPr>
              <w:cnfStyle w:val="000000100000"/>
            </w:pPr>
            <w:r>
              <w:t>WHSA</w:t>
            </w:r>
          </w:p>
        </w:tc>
      </w:tr>
      <w:tr w:rsidR="007321D3" w:rsidTr="007321D3">
        <w:trPr>
          <w:cnfStyle w:val="000000010000"/>
        </w:trPr>
        <w:tc>
          <w:tcPr>
            <w:cnfStyle w:val="001000000000"/>
            <w:tcW w:w="1830" w:type="dxa"/>
          </w:tcPr>
          <w:p w:rsidR="007321D3" w:rsidRDefault="007321D3" w:rsidP="000455BF">
            <w:r>
              <w:t>May 2</w:t>
            </w:r>
            <w:r w:rsidRPr="007A247B">
              <w:rPr>
                <w:vertAlign w:val="superscript"/>
              </w:rPr>
              <w:t>nd</w:t>
            </w:r>
            <w:r>
              <w:t xml:space="preserve"> &amp; 3</w:t>
            </w:r>
            <w:r w:rsidRPr="007A247B">
              <w:rPr>
                <w:vertAlign w:val="superscript"/>
              </w:rPr>
              <w:t>rd</w:t>
            </w:r>
            <w:r>
              <w:t>, 2012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010000"/>
            </w:pPr>
            <w:r>
              <w:t>Environmental Rating Scales</w:t>
            </w:r>
          </w:p>
        </w:tc>
        <w:tc>
          <w:tcPr>
            <w:tcW w:w="2185" w:type="dxa"/>
          </w:tcPr>
          <w:p w:rsidR="007321D3" w:rsidRDefault="00C25130">
            <w:pPr>
              <w:cnfStyle w:val="000000010000"/>
            </w:pPr>
            <w:r>
              <w:t>Southern</w:t>
            </w:r>
          </w:p>
        </w:tc>
        <w:tc>
          <w:tcPr>
            <w:tcW w:w="1890" w:type="dxa"/>
          </w:tcPr>
          <w:p w:rsidR="007321D3" w:rsidRDefault="007321D3">
            <w:pPr>
              <w:cnfStyle w:val="000000010000"/>
            </w:pPr>
            <w:r>
              <w:t>April</w:t>
            </w:r>
          </w:p>
        </w:tc>
      </w:tr>
      <w:tr w:rsidR="007321D3" w:rsidTr="007321D3">
        <w:trPr>
          <w:cnfStyle w:val="000000100000"/>
        </w:trPr>
        <w:tc>
          <w:tcPr>
            <w:cnfStyle w:val="001000000000"/>
            <w:tcW w:w="1830" w:type="dxa"/>
          </w:tcPr>
          <w:p w:rsidR="007321D3" w:rsidRDefault="007321D3" w:rsidP="008130FC">
            <w:r>
              <w:t>June 13</w:t>
            </w:r>
            <w:r w:rsidRPr="00313118">
              <w:rPr>
                <w:vertAlign w:val="superscript"/>
              </w:rPr>
              <w:t>th</w:t>
            </w:r>
            <w:r>
              <w:t xml:space="preserve"> &amp; 14</w:t>
            </w:r>
            <w:r w:rsidRPr="00313118">
              <w:rPr>
                <w:vertAlign w:val="superscript"/>
              </w:rPr>
              <w:t>th</w:t>
            </w:r>
            <w:r>
              <w:t>, 2012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100000"/>
            </w:pPr>
            <w:r>
              <w:t>Increasing Program Quality through Professional Development and Coaching</w:t>
            </w:r>
          </w:p>
        </w:tc>
        <w:tc>
          <w:tcPr>
            <w:tcW w:w="2185" w:type="dxa"/>
          </w:tcPr>
          <w:p w:rsidR="007321D3" w:rsidRDefault="007321D3" w:rsidP="008130FC">
            <w:pPr>
              <w:cnfStyle w:val="000000100000"/>
            </w:pPr>
            <w:r>
              <w:t>WHSA Summer Quarterly</w:t>
            </w:r>
          </w:p>
        </w:tc>
        <w:tc>
          <w:tcPr>
            <w:tcW w:w="1890" w:type="dxa"/>
          </w:tcPr>
          <w:p w:rsidR="007321D3" w:rsidRDefault="007321D3" w:rsidP="008130FC">
            <w:pPr>
              <w:cnfStyle w:val="000000100000"/>
            </w:pPr>
            <w:r>
              <w:t>WHSA</w:t>
            </w:r>
          </w:p>
        </w:tc>
      </w:tr>
      <w:tr w:rsidR="007321D3" w:rsidTr="007321D3">
        <w:trPr>
          <w:cnfStyle w:val="000000010000"/>
        </w:trPr>
        <w:tc>
          <w:tcPr>
            <w:cnfStyle w:val="001000000000"/>
            <w:tcW w:w="1830" w:type="dxa"/>
          </w:tcPr>
          <w:p w:rsidR="007321D3" w:rsidRDefault="007321D3" w:rsidP="008130FC">
            <w:r>
              <w:t>June 18</w:t>
            </w:r>
            <w:r w:rsidRPr="007A247B">
              <w:rPr>
                <w:vertAlign w:val="superscript"/>
              </w:rPr>
              <w:t>th</w:t>
            </w:r>
            <w:r>
              <w:t xml:space="preserve"> &amp; 19</w:t>
            </w:r>
            <w:r w:rsidRPr="007A247B">
              <w:rPr>
                <w:vertAlign w:val="superscript"/>
              </w:rPr>
              <w:t>th</w:t>
            </w:r>
            <w:r>
              <w:t>, 2012</w:t>
            </w:r>
          </w:p>
          <w:p w:rsidR="007321D3" w:rsidRDefault="007321D3" w:rsidP="008130FC">
            <w:r>
              <w:t>9:00-4:00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010000"/>
            </w:pPr>
            <w:r>
              <w:t>Routines Based Interviews</w:t>
            </w:r>
          </w:p>
        </w:tc>
        <w:tc>
          <w:tcPr>
            <w:tcW w:w="2185" w:type="dxa"/>
          </w:tcPr>
          <w:p w:rsidR="007321D3" w:rsidRDefault="00C25130" w:rsidP="008130FC">
            <w:pPr>
              <w:cnfStyle w:val="000000010000"/>
            </w:pPr>
            <w:r>
              <w:t>Northeast</w:t>
            </w:r>
          </w:p>
        </w:tc>
        <w:tc>
          <w:tcPr>
            <w:tcW w:w="1890" w:type="dxa"/>
          </w:tcPr>
          <w:p w:rsidR="007321D3" w:rsidRDefault="007321D3" w:rsidP="008130FC">
            <w:pPr>
              <w:cnfStyle w:val="000000010000"/>
            </w:pPr>
            <w:r>
              <w:t>May</w:t>
            </w:r>
          </w:p>
        </w:tc>
      </w:tr>
      <w:tr w:rsidR="007321D3" w:rsidTr="007321D3">
        <w:trPr>
          <w:cnfStyle w:val="000000100000"/>
        </w:trPr>
        <w:tc>
          <w:tcPr>
            <w:cnfStyle w:val="001000000000"/>
            <w:tcW w:w="1830" w:type="dxa"/>
          </w:tcPr>
          <w:p w:rsidR="007321D3" w:rsidRDefault="007321D3" w:rsidP="008130FC">
            <w:r>
              <w:t xml:space="preserve">July </w:t>
            </w:r>
            <w:r w:rsidR="002D157E">
              <w:t>16-20</w:t>
            </w:r>
            <w:r>
              <w:t>, 2012</w:t>
            </w:r>
          </w:p>
          <w:p w:rsidR="007321D3" w:rsidRDefault="007321D3" w:rsidP="008130FC">
            <w:r>
              <w:t>9:00-4:00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100000"/>
            </w:pPr>
            <w:r>
              <w:t>PITC Home Visiting Institute</w:t>
            </w:r>
          </w:p>
        </w:tc>
        <w:tc>
          <w:tcPr>
            <w:tcW w:w="2185" w:type="dxa"/>
          </w:tcPr>
          <w:p w:rsidR="007321D3" w:rsidRDefault="00C25130" w:rsidP="008130FC">
            <w:pPr>
              <w:cnfStyle w:val="000000100000"/>
            </w:pPr>
            <w:r>
              <w:t>Western</w:t>
            </w:r>
          </w:p>
        </w:tc>
        <w:tc>
          <w:tcPr>
            <w:tcW w:w="1890" w:type="dxa"/>
          </w:tcPr>
          <w:p w:rsidR="007321D3" w:rsidRDefault="007321D3" w:rsidP="008130FC">
            <w:pPr>
              <w:cnfStyle w:val="000000100000"/>
            </w:pPr>
            <w:r>
              <w:t>May</w:t>
            </w:r>
          </w:p>
        </w:tc>
      </w:tr>
      <w:tr w:rsidR="007321D3" w:rsidTr="007321D3">
        <w:trPr>
          <w:cnfStyle w:val="000000010000"/>
        </w:trPr>
        <w:tc>
          <w:tcPr>
            <w:cnfStyle w:val="001000000000"/>
            <w:tcW w:w="1830" w:type="dxa"/>
          </w:tcPr>
          <w:p w:rsidR="007321D3" w:rsidRDefault="007321D3" w:rsidP="008130FC">
            <w:r>
              <w:t>August 14, 2012</w:t>
            </w:r>
          </w:p>
          <w:p w:rsidR="007321D3" w:rsidRDefault="007321D3" w:rsidP="008130FC">
            <w:r>
              <w:t>2:00-3:30 p.m.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010000"/>
            </w:pPr>
            <w:r>
              <w:t>Promoting School Readiness through Home Visitation</w:t>
            </w:r>
          </w:p>
        </w:tc>
        <w:tc>
          <w:tcPr>
            <w:tcW w:w="2185" w:type="dxa"/>
          </w:tcPr>
          <w:p w:rsidR="007321D3" w:rsidRDefault="007321D3" w:rsidP="008130FC">
            <w:pPr>
              <w:cnfStyle w:val="000000010000"/>
            </w:pPr>
            <w:r>
              <w:t>Webinar</w:t>
            </w:r>
          </w:p>
        </w:tc>
        <w:tc>
          <w:tcPr>
            <w:tcW w:w="1890" w:type="dxa"/>
          </w:tcPr>
          <w:p w:rsidR="007321D3" w:rsidRDefault="007321D3" w:rsidP="008130FC">
            <w:pPr>
              <w:cnfStyle w:val="000000010000"/>
            </w:pPr>
            <w:r>
              <w:t>June</w:t>
            </w:r>
          </w:p>
        </w:tc>
      </w:tr>
      <w:tr w:rsidR="007321D3" w:rsidTr="007321D3">
        <w:trPr>
          <w:cnfStyle w:val="000000100000"/>
        </w:trPr>
        <w:tc>
          <w:tcPr>
            <w:cnfStyle w:val="001000000000"/>
            <w:tcW w:w="1830" w:type="dxa"/>
          </w:tcPr>
          <w:p w:rsidR="007321D3" w:rsidRDefault="007321D3" w:rsidP="008130FC">
            <w:r>
              <w:t>August 6-8, 2012</w:t>
            </w:r>
          </w:p>
          <w:p w:rsidR="007321D3" w:rsidRDefault="007321D3" w:rsidP="008130FC">
            <w:r>
              <w:t>8:30-4:30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100000"/>
            </w:pPr>
            <w:r>
              <w:t>Putting Together A Comprehensive Prenatal Curriculum</w:t>
            </w:r>
          </w:p>
        </w:tc>
        <w:tc>
          <w:tcPr>
            <w:tcW w:w="2185" w:type="dxa"/>
          </w:tcPr>
          <w:p w:rsidR="007321D3" w:rsidRDefault="00C25130" w:rsidP="008130FC">
            <w:pPr>
              <w:cnfStyle w:val="000000100000"/>
            </w:pPr>
            <w:r>
              <w:t>Southeast</w:t>
            </w:r>
          </w:p>
        </w:tc>
        <w:tc>
          <w:tcPr>
            <w:tcW w:w="1890" w:type="dxa"/>
          </w:tcPr>
          <w:p w:rsidR="007321D3" w:rsidRDefault="007321D3" w:rsidP="008130FC">
            <w:pPr>
              <w:cnfStyle w:val="000000100000"/>
            </w:pPr>
            <w:r>
              <w:t>June</w:t>
            </w:r>
          </w:p>
        </w:tc>
      </w:tr>
      <w:tr w:rsidR="007321D3" w:rsidTr="007321D3">
        <w:trPr>
          <w:cnfStyle w:val="000000010000"/>
        </w:trPr>
        <w:tc>
          <w:tcPr>
            <w:cnfStyle w:val="001000000000"/>
            <w:tcW w:w="1830" w:type="dxa"/>
          </w:tcPr>
          <w:p w:rsidR="007321D3" w:rsidRDefault="007321D3" w:rsidP="000455BF">
            <w:r>
              <w:t>October 24</w:t>
            </w:r>
            <w:r w:rsidRPr="00313118">
              <w:rPr>
                <w:vertAlign w:val="superscript"/>
              </w:rPr>
              <w:t>th</w:t>
            </w:r>
            <w:r>
              <w:t xml:space="preserve"> &amp; 25</w:t>
            </w:r>
            <w:r w:rsidRPr="00313118">
              <w:rPr>
                <w:vertAlign w:val="superscript"/>
              </w:rPr>
              <w:t>th</w:t>
            </w:r>
            <w:r>
              <w:t>, 2012</w:t>
            </w:r>
          </w:p>
        </w:tc>
        <w:tc>
          <w:tcPr>
            <w:tcW w:w="3743" w:type="dxa"/>
          </w:tcPr>
          <w:p w:rsidR="007321D3" w:rsidRDefault="007321D3" w:rsidP="008130FC">
            <w:pPr>
              <w:cnfStyle w:val="000000010000"/>
            </w:pPr>
            <w:r>
              <w:t>Supporting DLL using Wisconsin Resources</w:t>
            </w:r>
          </w:p>
        </w:tc>
        <w:tc>
          <w:tcPr>
            <w:tcW w:w="2185" w:type="dxa"/>
          </w:tcPr>
          <w:p w:rsidR="007321D3" w:rsidRDefault="007321D3">
            <w:pPr>
              <w:cnfStyle w:val="000000010000"/>
            </w:pPr>
            <w:r>
              <w:t>WHSA Fall Quarterly</w:t>
            </w:r>
          </w:p>
        </w:tc>
        <w:tc>
          <w:tcPr>
            <w:tcW w:w="1890" w:type="dxa"/>
          </w:tcPr>
          <w:p w:rsidR="007321D3" w:rsidRDefault="007321D3">
            <w:pPr>
              <w:cnfStyle w:val="000000010000"/>
            </w:pPr>
            <w:r>
              <w:t>WHSA</w:t>
            </w:r>
          </w:p>
        </w:tc>
      </w:tr>
    </w:tbl>
    <w:p w:rsidR="007D26D8" w:rsidRDefault="007D26D8"/>
    <w:sectPr w:rsidR="007D26D8" w:rsidSect="007D26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E8" w:rsidRDefault="00EF4BE8" w:rsidP="00963219">
      <w:pPr>
        <w:spacing w:after="0" w:line="240" w:lineRule="auto"/>
      </w:pPr>
      <w:r>
        <w:separator/>
      </w:r>
    </w:p>
  </w:endnote>
  <w:endnote w:type="continuationSeparator" w:id="0">
    <w:p w:rsidR="00EF4BE8" w:rsidRDefault="00EF4BE8" w:rsidP="0096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E8" w:rsidRDefault="00EF4BE8" w:rsidP="00963219">
      <w:pPr>
        <w:spacing w:after="0" w:line="240" w:lineRule="auto"/>
      </w:pPr>
      <w:r>
        <w:separator/>
      </w:r>
    </w:p>
  </w:footnote>
  <w:footnote w:type="continuationSeparator" w:id="0">
    <w:p w:rsidR="00EF4BE8" w:rsidRDefault="00EF4BE8" w:rsidP="0096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6321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8C7BD0202E04D118EFD8177183C1D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63219" w:rsidRDefault="00963219" w:rsidP="007A247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 ECE Center </w:t>
              </w:r>
              <w:r w:rsidR="007A247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Training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Schedule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88154E4BCEF4764B9CDF3103B550F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63219" w:rsidRDefault="00963219" w:rsidP="0096321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963219" w:rsidRDefault="00963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219"/>
    <w:rsid w:val="00011228"/>
    <w:rsid w:val="00020174"/>
    <w:rsid w:val="000666AD"/>
    <w:rsid w:val="0010011A"/>
    <w:rsid w:val="00136038"/>
    <w:rsid w:val="001459B2"/>
    <w:rsid w:val="001661A8"/>
    <w:rsid w:val="00244F7C"/>
    <w:rsid w:val="002D157E"/>
    <w:rsid w:val="002E5E13"/>
    <w:rsid w:val="00313118"/>
    <w:rsid w:val="004369F6"/>
    <w:rsid w:val="00462F0B"/>
    <w:rsid w:val="004C7180"/>
    <w:rsid w:val="004D372C"/>
    <w:rsid w:val="005F11B2"/>
    <w:rsid w:val="00717D61"/>
    <w:rsid w:val="007321D3"/>
    <w:rsid w:val="00790CA2"/>
    <w:rsid w:val="007A247B"/>
    <w:rsid w:val="007A6950"/>
    <w:rsid w:val="007D26D8"/>
    <w:rsid w:val="008C4BCC"/>
    <w:rsid w:val="008C7E3F"/>
    <w:rsid w:val="00900F01"/>
    <w:rsid w:val="009321B9"/>
    <w:rsid w:val="00963219"/>
    <w:rsid w:val="00A24CFA"/>
    <w:rsid w:val="00A3799A"/>
    <w:rsid w:val="00A56178"/>
    <w:rsid w:val="00B17CF8"/>
    <w:rsid w:val="00C25130"/>
    <w:rsid w:val="00D46579"/>
    <w:rsid w:val="00DD13B8"/>
    <w:rsid w:val="00DF2095"/>
    <w:rsid w:val="00E87654"/>
    <w:rsid w:val="00EF4BE8"/>
    <w:rsid w:val="00FD118B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632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9632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19"/>
  </w:style>
  <w:style w:type="paragraph" w:styleId="Footer">
    <w:name w:val="footer"/>
    <w:basedOn w:val="Normal"/>
    <w:link w:val="FooterChar"/>
    <w:uiPriority w:val="99"/>
    <w:semiHidden/>
    <w:unhideWhenUsed/>
    <w:rsid w:val="0096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219"/>
  </w:style>
  <w:style w:type="paragraph" w:styleId="BalloonText">
    <w:name w:val="Balloon Text"/>
    <w:basedOn w:val="Normal"/>
    <w:link w:val="BalloonTextChar"/>
    <w:uiPriority w:val="99"/>
    <w:semiHidden/>
    <w:unhideWhenUsed/>
    <w:rsid w:val="0096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C7BD0202E04D118EFD8177183C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DBC5-1A0D-48E1-A563-357986DAD04D}"/>
      </w:docPartPr>
      <w:docPartBody>
        <w:p w:rsidR="00D954A7" w:rsidRDefault="00584DDA" w:rsidP="00584DDA">
          <w:pPr>
            <w:pStyle w:val="88C7BD0202E04D118EFD8177183C1D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88154E4BCEF4764B9CDF3103B55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42F3-B2F8-4531-A8C0-1DC1DC1C9731}"/>
      </w:docPartPr>
      <w:docPartBody>
        <w:p w:rsidR="00D954A7" w:rsidRDefault="00584DDA" w:rsidP="00584DDA">
          <w:pPr>
            <w:pStyle w:val="E88154E4BCEF4764B9CDF3103B550F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4DDA"/>
    <w:rsid w:val="00137CCB"/>
    <w:rsid w:val="004446B7"/>
    <w:rsid w:val="00584DDA"/>
    <w:rsid w:val="005B2683"/>
    <w:rsid w:val="00772276"/>
    <w:rsid w:val="00832E17"/>
    <w:rsid w:val="009028EC"/>
    <w:rsid w:val="00927C1E"/>
    <w:rsid w:val="00CE6536"/>
    <w:rsid w:val="00D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7BD0202E04D118EFD8177183C1D56">
    <w:name w:val="88C7BD0202E04D118EFD8177183C1D56"/>
    <w:rsid w:val="00584DDA"/>
  </w:style>
  <w:style w:type="paragraph" w:customStyle="1" w:styleId="E88154E4BCEF4764B9CDF3103B550FA3">
    <w:name w:val="E88154E4BCEF4764B9CDF3103B550FA3"/>
    <w:rsid w:val="00584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ECE Center Training Schedule</vt:lpstr>
    </vt:vector>
  </TitlesOfParts>
  <Company>STG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ECE Center Training Schedule</dc:title>
  <dc:subject/>
  <dc:creator>Joanna.Parker</dc:creator>
  <cp:keywords/>
  <dc:description/>
  <cp:lastModifiedBy>Joanna.Parker</cp:lastModifiedBy>
  <cp:revision>2</cp:revision>
  <dcterms:created xsi:type="dcterms:W3CDTF">2012-03-08T14:37:00Z</dcterms:created>
  <dcterms:modified xsi:type="dcterms:W3CDTF">2012-03-08T14:37:00Z</dcterms:modified>
</cp:coreProperties>
</file>