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BC" w:rsidRPr="009076EF" w:rsidRDefault="00E17FBC">
      <w:pPr>
        <w:rPr>
          <w:sz w:val="28"/>
          <w:szCs w:val="28"/>
        </w:rPr>
      </w:pPr>
      <w:r w:rsidRPr="009076EF">
        <w:rPr>
          <w:sz w:val="28"/>
          <w:szCs w:val="28"/>
        </w:rPr>
        <w:t xml:space="preserve">New Health Manager Orientation </w:t>
      </w:r>
    </w:p>
    <w:p w:rsidR="00E17FBC" w:rsidRPr="008E7BA3" w:rsidRDefault="00E17FBC">
      <w:pPr>
        <w:rPr>
          <w:b/>
          <w:sz w:val="24"/>
          <w:szCs w:val="24"/>
        </w:rPr>
      </w:pPr>
      <w:r w:rsidRPr="008E7BA3">
        <w:rPr>
          <w:b/>
          <w:sz w:val="24"/>
          <w:szCs w:val="24"/>
        </w:rPr>
        <w:t>Session Overview</w:t>
      </w:r>
      <w:bookmarkStart w:id="0" w:name="_GoBack"/>
      <w:bookmarkEnd w:id="0"/>
    </w:p>
    <w:p w:rsidR="00A16A74" w:rsidRDefault="00A16A74">
      <w:pPr>
        <w:rPr>
          <w:sz w:val="24"/>
          <w:szCs w:val="24"/>
        </w:rPr>
      </w:pPr>
      <w:r w:rsidRPr="00A16A74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New </w:t>
      </w:r>
      <w:r w:rsidRPr="00A16A74">
        <w:rPr>
          <w:sz w:val="24"/>
          <w:szCs w:val="24"/>
        </w:rPr>
        <w:t xml:space="preserve">Health Manager Orientation is designed to support new health managers through interactive learning opportunities. There are three major target areas: Tracking, Ongoing Monitoring, and Developing Policies and Procedures. Whether you are new to Head Start, are new to the role of health manager, or have been a health manager for a while, this </w:t>
      </w:r>
      <w:r>
        <w:rPr>
          <w:sz w:val="24"/>
          <w:szCs w:val="24"/>
        </w:rPr>
        <w:t xml:space="preserve">session </w:t>
      </w:r>
      <w:r w:rsidRPr="00A16A74">
        <w:rPr>
          <w:sz w:val="24"/>
          <w:szCs w:val="24"/>
        </w:rPr>
        <w:t xml:space="preserve">will be useful to health managers looking to learn specific skills aligned to their role and competencies. </w:t>
      </w:r>
    </w:p>
    <w:p w:rsidR="009076EF" w:rsidRDefault="009076EF">
      <w:pPr>
        <w:rPr>
          <w:sz w:val="24"/>
          <w:szCs w:val="24"/>
        </w:rPr>
      </w:pPr>
    </w:p>
    <w:p w:rsidR="00361165" w:rsidRPr="008E7BA3" w:rsidRDefault="00361165">
      <w:pPr>
        <w:rPr>
          <w:b/>
          <w:sz w:val="24"/>
          <w:szCs w:val="24"/>
        </w:rPr>
      </w:pPr>
      <w:r w:rsidRPr="008E7BA3">
        <w:rPr>
          <w:b/>
          <w:sz w:val="24"/>
          <w:szCs w:val="24"/>
        </w:rPr>
        <w:t xml:space="preserve">Learning Objectives: </w:t>
      </w:r>
    </w:p>
    <w:p w:rsidR="00361165" w:rsidRDefault="00361165">
      <w:pPr>
        <w:rPr>
          <w:sz w:val="24"/>
          <w:szCs w:val="24"/>
        </w:rPr>
      </w:pPr>
      <w:r>
        <w:rPr>
          <w:sz w:val="24"/>
          <w:szCs w:val="24"/>
        </w:rPr>
        <w:t xml:space="preserve">By the end of the session, participants will be able to: </w:t>
      </w:r>
    </w:p>
    <w:p w:rsidR="00361165" w:rsidRPr="008E7BA3" w:rsidRDefault="00361165" w:rsidP="008E7B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7BA3">
        <w:rPr>
          <w:sz w:val="24"/>
          <w:szCs w:val="24"/>
        </w:rPr>
        <w:t xml:space="preserve">Identify </w:t>
      </w:r>
      <w:r w:rsidR="008E7BA3" w:rsidRPr="008E7BA3">
        <w:rPr>
          <w:sz w:val="24"/>
          <w:szCs w:val="24"/>
        </w:rPr>
        <w:t>who is a part of your Health Services Team and their roles</w:t>
      </w:r>
    </w:p>
    <w:p w:rsidR="008E7BA3" w:rsidRDefault="008E7BA3" w:rsidP="008E7B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7BA3">
        <w:rPr>
          <w:sz w:val="24"/>
          <w:szCs w:val="24"/>
        </w:rPr>
        <w:t xml:space="preserve">Identify the Foundation of Successful Health Services </w:t>
      </w:r>
    </w:p>
    <w:p w:rsidR="008E7BA3" w:rsidRDefault="008E7BA3" w:rsidP="008E7B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the Health Topic Self Reflection Checklist</w:t>
      </w:r>
    </w:p>
    <w:p w:rsidR="008E7BA3" w:rsidRDefault="008E7BA3" w:rsidP="008E7BA3">
      <w:pPr>
        <w:rPr>
          <w:sz w:val="24"/>
          <w:szCs w:val="24"/>
        </w:rPr>
      </w:pPr>
    </w:p>
    <w:p w:rsidR="008E7BA3" w:rsidRDefault="008E7BA3" w:rsidP="008E7BA3">
      <w:pPr>
        <w:rPr>
          <w:sz w:val="28"/>
          <w:szCs w:val="28"/>
        </w:rPr>
      </w:pPr>
      <w:r w:rsidRPr="008E7BA3">
        <w:rPr>
          <w:sz w:val="28"/>
          <w:szCs w:val="28"/>
        </w:rPr>
        <w:t xml:space="preserve">Culture of Safety </w:t>
      </w:r>
    </w:p>
    <w:p w:rsidR="008E7BA3" w:rsidRDefault="008E7BA3" w:rsidP="008E7BA3">
      <w:pPr>
        <w:rPr>
          <w:b/>
          <w:sz w:val="24"/>
          <w:szCs w:val="24"/>
        </w:rPr>
      </w:pPr>
      <w:r w:rsidRPr="008E7BA3">
        <w:rPr>
          <w:b/>
          <w:sz w:val="24"/>
          <w:szCs w:val="24"/>
        </w:rPr>
        <w:t>Session Overview</w:t>
      </w:r>
    </w:p>
    <w:p w:rsidR="008E7BA3" w:rsidRPr="008E7BA3" w:rsidRDefault="008E7BA3" w:rsidP="008E7BA3">
      <w:pPr>
        <w:rPr>
          <w:sz w:val="24"/>
          <w:szCs w:val="24"/>
        </w:rPr>
      </w:pPr>
      <w:r w:rsidRPr="008E7BA3">
        <w:rPr>
          <w:sz w:val="24"/>
          <w:szCs w:val="24"/>
        </w:rPr>
        <w:t>Building a culture of safety is part of a program’s vision for serving children and families. The 10</w:t>
      </w:r>
      <w:r w:rsidRPr="008E7BA3">
        <w:rPr>
          <w:sz w:val="24"/>
          <w:szCs w:val="24"/>
        </w:rPr>
        <w:t xml:space="preserve"> </w:t>
      </w:r>
      <w:r w:rsidRPr="008E7BA3">
        <w:rPr>
          <w:sz w:val="24"/>
          <w:szCs w:val="24"/>
        </w:rPr>
        <w:t xml:space="preserve">actions </w:t>
      </w:r>
      <w:r>
        <w:rPr>
          <w:sz w:val="24"/>
          <w:szCs w:val="24"/>
        </w:rPr>
        <w:t xml:space="preserve">presented in this session </w:t>
      </w:r>
      <w:r w:rsidRPr="008E7BA3">
        <w:rPr>
          <w:sz w:val="24"/>
          <w:szCs w:val="24"/>
        </w:rPr>
        <w:t>are the most prominent safety and injury prevention strategies found</w:t>
      </w:r>
      <w:r w:rsidRPr="008E7BA3">
        <w:rPr>
          <w:sz w:val="24"/>
          <w:szCs w:val="24"/>
        </w:rPr>
        <w:t xml:space="preserve"> </w:t>
      </w:r>
      <w:r w:rsidRPr="008E7BA3">
        <w:rPr>
          <w:sz w:val="24"/>
          <w:szCs w:val="24"/>
        </w:rPr>
        <w:t>in the national data on successful programs (including Head Start, child care, and other early</w:t>
      </w:r>
      <w:r w:rsidRPr="008E7BA3">
        <w:rPr>
          <w:sz w:val="24"/>
          <w:szCs w:val="24"/>
        </w:rPr>
        <w:t xml:space="preserve"> </w:t>
      </w:r>
      <w:r w:rsidRPr="008E7BA3">
        <w:rPr>
          <w:sz w:val="24"/>
          <w:szCs w:val="24"/>
        </w:rPr>
        <w:t>education programs). The Head Start National Center on Health identified these actions based on a</w:t>
      </w:r>
      <w:r w:rsidRPr="008E7BA3">
        <w:rPr>
          <w:sz w:val="24"/>
          <w:szCs w:val="24"/>
        </w:rPr>
        <w:t xml:space="preserve"> </w:t>
      </w:r>
      <w:r w:rsidRPr="008E7BA3">
        <w:rPr>
          <w:sz w:val="24"/>
          <w:szCs w:val="24"/>
        </w:rPr>
        <w:t>comprehensive literature review and data analysis.</w:t>
      </w:r>
    </w:p>
    <w:p w:rsidR="008E7BA3" w:rsidRPr="008E7BA3" w:rsidRDefault="008E7BA3" w:rsidP="008E7BA3">
      <w:pPr>
        <w:rPr>
          <w:sz w:val="24"/>
          <w:szCs w:val="24"/>
        </w:rPr>
      </w:pPr>
      <w:r w:rsidRPr="008E7BA3">
        <w:rPr>
          <w:sz w:val="24"/>
          <w:szCs w:val="24"/>
        </w:rPr>
        <w:t>In order to be successful, managers and staff use Head Start management systems to integrate</w:t>
      </w:r>
      <w:r w:rsidRPr="008E7BA3">
        <w:rPr>
          <w:sz w:val="24"/>
          <w:szCs w:val="24"/>
        </w:rPr>
        <w:t xml:space="preserve"> </w:t>
      </w:r>
      <w:r w:rsidRPr="008E7BA3">
        <w:rPr>
          <w:sz w:val="24"/>
          <w:szCs w:val="24"/>
        </w:rPr>
        <w:t>these 10 actions into all program activities.</w:t>
      </w:r>
      <w:r w:rsidRPr="008E7BA3">
        <w:rPr>
          <w:sz w:val="24"/>
          <w:szCs w:val="24"/>
        </w:rPr>
        <w:t xml:space="preserve"> </w:t>
      </w:r>
    </w:p>
    <w:p w:rsidR="00056CCE" w:rsidRPr="00056CCE" w:rsidRDefault="00056CCE" w:rsidP="00056CCE">
      <w:pPr>
        <w:rPr>
          <w:b/>
          <w:sz w:val="24"/>
          <w:szCs w:val="24"/>
        </w:rPr>
      </w:pPr>
      <w:r w:rsidRPr="00056CCE">
        <w:rPr>
          <w:b/>
          <w:sz w:val="24"/>
          <w:szCs w:val="24"/>
        </w:rPr>
        <w:t xml:space="preserve">Learning Objectives: </w:t>
      </w:r>
    </w:p>
    <w:p w:rsidR="008E7BA3" w:rsidRDefault="00056CCE" w:rsidP="00056CCE">
      <w:pPr>
        <w:rPr>
          <w:sz w:val="24"/>
          <w:szCs w:val="24"/>
        </w:rPr>
      </w:pPr>
      <w:r w:rsidRPr="00056CCE">
        <w:rPr>
          <w:sz w:val="24"/>
          <w:szCs w:val="24"/>
        </w:rPr>
        <w:t>By the end of the session, participants will be able to:</w:t>
      </w:r>
    </w:p>
    <w:p w:rsidR="00056CCE" w:rsidRPr="00056CCE" w:rsidRDefault="00056CCE" w:rsidP="00056C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56CCE">
        <w:rPr>
          <w:sz w:val="24"/>
          <w:szCs w:val="24"/>
        </w:rPr>
        <w:t xml:space="preserve">Increase their understanding of a program wide approach that prioritizes children safety. </w:t>
      </w:r>
    </w:p>
    <w:p w:rsidR="00056CCE" w:rsidRPr="00056CCE" w:rsidRDefault="00056CCE" w:rsidP="00056C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56CCE">
        <w:rPr>
          <w:sz w:val="24"/>
          <w:szCs w:val="24"/>
        </w:rPr>
        <w:t xml:space="preserve">Identify 10 actions linked to effective injury prevention practices. </w:t>
      </w:r>
    </w:p>
    <w:p w:rsidR="00056CCE" w:rsidRPr="00056CCE" w:rsidRDefault="00056CCE" w:rsidP="00056C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56CCE">
        <w:rPr>
          <w:sz w:val="24"/>
          <w:szCs w:val="24"/>
        </w:rPr>
        <w:t xml:space="preserve">Explore resources and strategies that grantees can use to reduce the number of incidents and reduce the risk of injury to enrolled children. </w:t>
      </w:r>
    </w:p>
    <w:sectPr w:rsidR="00056CCE" w:rsidRPr="00056C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2D6" w:rsidRDefault="00F242D6" w:rsidP="00056CCE">
      <w:pPr>
        <w:spacing w:after="0" w:line="240" w:lineRule="auto"/>
      </w:pPr>
      <w:r>
        <w:separator/>
      </w:r>
    </w:p>
  </w:endnote>
  <w:endnote w:type="continuationSeparator" w:id="0">
    <w:p w:rsidR="00F242D6" w:rsidRDefault="00F242D6" w:rsidP="0005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2D6" w:rsidRDefault="00F242D6" w:rsidP="00056CCE">
      <w:pPr>
        <w:spacing w:after="0" w:line="240" w:lineRule="auto"/>
      </w:pPr>
      <w:r>
        <w:separator/>
      </w:r>
    </w:p>
  </w:footnote>
  <w:footnote w:type="continuationSeparator" w:id="0">
    <w:p w:rsidR="00F242D6" w:rsidRDefault="00F242D6" w:rsidP="00056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CCE" w:rsidRDefault="00056CCE">
    <w:pPr>
      <w:pStyle w:val="Header"/>
    </w:pPr>
    <w:r>
      <w:rPr>
        <w:noProof/>
      </w:rPr>
      <w:drawing>
        <wp:inline distT="0" distB="0" distL="0" distR="0" wp14:anchorId="757DB858">
          <wp:extent cx="6132830" cy="71310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283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03664"/>
    <w:multiLevelType w:val="hybridMultilevel"/>
    <w:tmpl w:val="AF38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204DD"/>
    <w:multiLevelType w:val="hybridMultilevel"/>
    <w:tmpl w:val="67160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BC"/>
    <w:rsid w:val="00056CCE"/>
    <w:rsid w:val="00361165"/>
    <w:rsid w:val="008E7BA3"/>
    <w:rsid w:val="009076EF"/>
    <w:rsid w:val="00A16A74"/>
    <w:rsid w:val="00BF59C7"/>
    <w:rsid w:val="00D15F48"/>
    <w:rsid w:val="00D85F19"/>
    <w:rsid w:val="00E17FBC"/>
    <w:rsid w:val="00F2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CCCA58-4692-4AC5-87D6-A90D298F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B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CCE"/>
  </w:style>
  <w:style w:type="paragraph" w:styleId="Footer">
    <w:name w:val="footer"/>
    <w:basedOn w:val="Normal"/>
    <w:link w:val="FooterChar"/>
    <w:uiPriority w:val="99"/>
    <w:unhideWhenUsed/>
    <w:rsid w:val="0005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2018-01-05T21:08:00Z</dcterms:created>
  <dcterms:modified xsi:type="dcterms:W3CDTF">2018-01-05T22:35:00Z</dcterms:modified>
</cp:coreProperties>
</file>